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1" w:rsidRDefault="00901C17" w:rsidP="00901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17">
        <w:rPr>
          <w:rFonts w:ascii="Times New Roman" w:hAnsi="Times New Roman" w:cs="Times New Roman"/>
          <w:sz w:val="28"/>
          <w:szCs w:val="28"/>
        </w:rPr>
        <w:t>С 1 февраля 2023 года проиндексированы размеры некоторых социальных выплат.</w:t>
      </w:r>
    </w:p>
    <w:p w:rsidR="00901C17" w:rsidRDefault="00901C17" w:rsidP="0090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17" w:rsidRPr="00901C17" w:rsidRDefault="00901C17" w:rsidP="0090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17">
        <w:rPr>
          <w:rFonts w:ascii="Times New Roman" w:hAnsi="Times New Roman" w:cs="Times New Roman"/>
          <w:sz w:val="28"/>
          <w:szCs w:val="28"/>
        </w:rPr>
        <w:t>Коэффициент индексации утвержден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30.01.2023 № 119.</w:t>
      </w:r>
    </w:p>
    <w:p w:rsidR="00901C17" w:rsidRPr="00901C17" w:rsidRDefault="00901C17" w:rsidP="0090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17">
        <w:rPr>
          <w:rFonts w:ascii="Times New Roman" w:hAnsi="Times New Roman" w:cs="Times New Roman"/>
          <w:sz w:val="28"/>
          <w:szCs w:val="28"/>
        </w:rPr>
        <w:t>Правительство проиндексировало размер фиксированных выплат, которые не пр</w:t>
      </w:r>
      <w:r>
        <w:rPr>
          <w:rFonts w:ascii="Times New Roman" w:hAnsi="Times New Roman" w:cs="Times New Roman"/>
          <w:sz w:val="28"/>
          <w:szCs w:val="28"/>
        </w:rPr>
        <w:t>ивязаны к прожиточному минимуму.</w:t>
      </w:r>
    </w:p>
    <w:p w:rsidR="00901C17" w:rsidRPr="00901C17" w:rsidRDefault="00901C17" w:rsidP="0090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17">
        <w:rPr>
          <w:rFonts w:ascii="Times New Roman" w:hAnsi="Times New Roman" w:cs="Times New Roman"/>
          <w:sz w:val="28"/>
          <w:szCs w:val="28"/>
        </w:rPr>
        <w:t xml:space="preserve">Речь идёт о выплатах, которые получают инвалиды, ветераны, чернобыльцы, Герои России и СССР, ликвидаторы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АЭС.</w:t>
      </w:r>
    </w:p>
    <w:p w:rsidR="00901C17" w:rsidRPr="00901C17" w:rsidRDefault="00901C17" w:rsidP="0090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17">
        <w:rPr>
          <w:rFonts w:ascii="Times New Roman" w:hAnsi="Times New Roman" w:cs="Times New Roman"/>
          <w:sz w:val="28"/>
          <w:szCs w:val="28"/>
        </w:rPr>
        <w:t>До 22 900 рублей выросло единовременное пособие при р</w:t>
      </w:r>
      <w:r>
        <w:rPr>
          <w:rFonts w:ascii="Times New Roman" w:hAnsi="Times New Roman" w:cs="Times New Roman"/>
          <w:sz w:val="28"/>
          <w:szCs w:val="28"/>
        </w:rPr>
        <w:t>ождении или усыновлении ребенка.</w:t>
      </w:r>
      <w:bookmarkStart w:id="0" w:name="_GoBack"/>
      <w:bookmarkEnd w:id="0"/>
    </w:p>
    <w:p w:rsidR="00901C17" w:rsidRPr="00901C17" w:rsidRDefault="00901C17" w:rsidP="0090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17">
        <w:rPr>
          <w:rFonts w:ascii="Times New Roman" w:hAnsi="Times New Roman" w:cs="Times New Roman"/>
          <w:sz w:val="28"/>
          <w:szCs w:val="28"/>
        </w:rPr>
        <w:t xml:space="preserve">Увеличился размер материнского (семейного капитала). С 1 февраля </w:t>
      </w:r>
      <w:proofErr w:type="spellStart"/>
      <w:r w:rsidRPr="00901C17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901C17">
        <w:rPr>
          <w:rFonts w:ascii="Times New Roman" w:hAnsi="Times New Roman" w:cs="Times New Roman"/>
          <w:sz w:val="28"/>
          <w:szCs w:val="28"/>
        </w:rPr>
        <w:t xml:space="preserve"> на первого ребенка составляет 586 900 рублей (ранее 524 500 рублей). Материнский капитал при рождении второго или последующих детей для семей, которые не получали его на первого ребенка, составляет 775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1C17" w:rsidRP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25"/>
    <w:rsid w:val="00441291"/>
    <w:rsid w:val="00901C17"/>
    <w:rsid w:val="00C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2023-05-15T08:17:00Z</dcterms:created>
  <dcterms:modified xsi:type="dcterms:W3CDTF">2023-05-15T08:18:00Z</dcterms:modified>
</cp:coreProperties>
</file>